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579" w:rsidRPr="006D7631" w:rsidRDefault="008A3579" w:rsidP="008A3579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</w:p>
    <w:p w:rsidR="0062169D" w:rsidRDefault="008A3579" w:rsidP="0062169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</w:t>
      </w:r>
      <w:r w:rsidR="006216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предоставления поручительства </w:t>
      </w:r>
    </w:p>
    <w:p w:rsidR="008A3579" w:rsidRDefault="0062169D" w:rsidP="0062169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автономным учреждением</w:t>
      </w:r>
      <w:r w:rsidR="008A35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«Гарантийный фонд </w:t>
      </w:r>
    </w:p>
    <w:p w:rsidR="008A3579" w:rsidRDefault="008A3579" w:rsidP="008A357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кредитного обеспечения Республики Мордовия» </w:t>
      </w:r>
    </w:p>
    <w:p w:rsidR="008A3579" w:rsidRDefault="008A3579" w:rsidP="008A357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по кредитам и по банковским гарантиям</w:t>
      </w:r>
    </w:p>
    <w:p w:rsidR="008A3579" w:rsidRDefault="008A3579" w:rsidP="008A357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Национальной гарантийной системы</w:t>
      </w:r>
      <w:r w:rsidRPr="00C40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A3579" w:rsidRDefault="008A3579" w:rsidP="008A3579">
      <w:pPr>
        <w:rPr>
          <w:rFonts w:ascii="Times New Roman" w:eastAsia="Times New Roman" w:hAnsi="Times New Roman" w:cs="Times New Roman"/>
          <w:b/>
          <w:bCs/>
          <w:i/>
          <w:color w:val="0074B2"/>
          <w:sz w:val="25"/>
          <w:szCs w:val="25"/>
        </w:rPr>
      </w:pPr>
    </w:p>
    <w:p w:rsidR="008A3579" w:rsidRPr="00B323BD" w:rsidRDefault="008A3579" w:rsidP="008A3579">
      <w:pPr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B323BD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УПРОЩЕННАЯ ФОРМА </w:t>
      </w:r>
      <w:r>
        <w:rPr>
          <w:rFonts w:ascii="Times New Roman" w:eastAsia="Times New Roman" w:hAnsi="Times New Roman" w:cs="Times New Roman"/>
          <w:b/>
          <w:bCs/>
          <w:sz w:val="25"/>
          <w:szCs w:val="25"/>
        </w:rPr>
        <w:t>ОТЧЕТА О ФИНАНСОВЫХ РЕЗУЛЬТАТАХ</w:t>
      </w:r>
    </w:p>
    <w:tbl>
      <w:tblPr>
        <w:tblW w:w="10482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3"/>
        <w:gridCol w:w="3760"/>
        <w:gridCol w:w="1418"/>
        <w:gridCol w:w="1417"/>
        <w:gridCol w:w="1418"/>
        <w:gridCol w:w="2126"/>
      </w:tblGrid>
      <w:tr w:rsidR="006B7D95" w:rsidRPr="001B19C2" w:rsidTr="0062169D">
        <w:trPr>
          <w:trHeight w:val="290"/>
        </w:trPr>
        <w:tc>
          <w:tcPr>
            <w:tcW w:w="4103" w:type="dxa"/>
            <w:gridSpan w:val="2"/>
          </w:tcPr>
          <w:p w:rsidR="006B7D95" w:rsidRPr="001B19C2" w:rsidRDefault="006B7D95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Статьи</w:t>
            </w:r>
          </w:p>
        </w:tc>
        <w:tc>
          <w:tcPr>
            <w:tcW w:w="1418" w:type="dxa"/>
          </w:tcPr>
          <w:p w:rsidR="006B7D95" w:rsidRDefault="006B7D95" w:rsidP="006B7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месяц,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 xml:space="preserve"> </w:t>
            </w:r>
          </w:p>
          <w:p w:rsidR="006B7D95" w:rsidRPr="001B19C2" w:rsidRDefault="006B7D95" w:rsidP="006B7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тыс</w:t>
            </w:r>
            <w:bookmarkStart w:id="0" w:name="_GoBack"/>
            <w:bookmarkEnd w:id="0"/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. руб.</w:t>
            </w:r>
          </w:p>
        </w:tc>
        <w:tc>
          <w:tcPr>
            <w:tcW w:w="1417" w:type="dxa"/>
          </w:tcPr>
          <w:p w:rsidR="006B7D95" w:rsidRDefault="006B7D95" w:rsidP="006B7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месяц,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 xml:space="preserve"> </w:t>
            </w:r>
          </w:p>
          <w:p w:rsidR="006B7D95" w:rsidRPr="001B19C2" w:rsidRDefault="006B7D95" w:rsidP="006B7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тыс. руб.</w:t>
            </w:r>
          </w:p>
        </w:tc>
        <w:tc>
          <w:tcPr>
            <w:tcW w:w="1418" w:type="dxa"/>
          </w:tcPr>
          <w:p w:rsidR="006B7D95" w:rsidRDefault="006B7D95" w:rsidP="006B7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месяц,</w:t>
            </w:r>
          </w:p>
          <w:p w:rsidR="006B7D95" w:rsidRPr="001B19C2" w:rsidRDefault="006B7D95" w:rsidP="006B7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тыс. руб.</w:t>
            </w:r>
          </w:p>
        </w:tc>
        <w:tc>
          <w:tcPr>
            <w:tcW w:w="2126" w:type="dxa"/>
          </w:tcPr>
          <w:p w:rsidR="006B7D95" w:rsidRPr="001B19C2" w:rsidRDefault="006B7D95" w:rsidP="006B7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среднее значение, тыс. руб.</w:t>
            </w: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Выручка (поступление средств) от основной деятельности (по видам деятельности)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Выручка (поступление средств) от прочей деятельности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ИТОГО выручка (1+2)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4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Расходы на закупку товаров (приобретение сырья) 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5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Трудозатраты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6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Расходы за оказанные услуги по договорам подряда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7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Аренда помещений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8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Вода, телефон, электроэнергия и пр.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9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Транспортные расходы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10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Обслуживание ранее полученных кредитов и займов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11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Прочие расходы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305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12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Налоги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12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ИТОГО расходы (3+4+5+...+11+12)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13</w:t>
            </w:r>
          </w:p>
        </w:tc>
        <w:tc>
          <w:tcPr>
            <w:tcW w:w="3760" w:type="dxa"/>
          </w:tcPr>
          <w:p w:rsidR="008A3579" w:rsidRPr="001B19C2" w:rsidRDefault="006B7D95" w:rsidP="008216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821631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Прибыль</w:t>
            </w:r>
            <w:r w:rsidR="008A3579" w:rsidRPr="00821631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(3-12)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14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82163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Расходы на личные нужды </w:t>
            </w:r>
            <w:r w:rsidR="006B7D95" w:rsidRPr="0082163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З</w:t>
            </w:r>
            <w:r w:rsidRPr="0082163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аемщика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15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Расходы по погашению кредитов 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16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Прочие доходы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8A3579" w:rsidRPr="001B19C2" w:rsidTr="0062169D">
        <w:trPr>
          <w:trHeight w:val="290"/>
        </w:trPr>
        <w:tc>
          <w:tcPr>
            <w:tcW w:w="343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17</w:t>
            </w:r>
          </w:p>
        </w:tc>
        <w:tc>
          <w:tcPr>
            <w:tcW w:w="3760" w:type="dxa"/>
          </w:tcPr>
          <w:p w:rsidR="008A3579" w:rsidRPr="001B19C2" w:rsidRDefault="008A3579" w:rsidP="006B7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1B19C2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Чистая прибыль</w:t>
            </w: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8A3579" w:rsidRPr="001B19C2" w:rsidRDefault="008A3579" w:rsidP="009E55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</w:tbl>
    <w:p w:rsidR="008A3579" w:rsidRDefault="008A3579" w:rsidP="008A3579"/>
    <w:p w:rsidR="00C644CE" w:rsidRDefault="00C644CE"/>
    <w:sectPr w:rsidR="00C644CE" w:rsidSect="00EA00B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579"/>
    <w:rsid w:val="0062169D"/>
    <w:rsid w:val="006B7D95"/>
    <w:rsid w:val="00821631"/>
    <w:rsid w:val="008A3579"/>
    <w:rsid w:val="00C6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F69C9-5D42-4A42-940A-FD413EED1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5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2017-03-10T12:06:00Z</dcterms:created>
  <dcterms:modified xsi:type="dcterms:W3CDTF">2017-03-16T12:23:00Z</dcterms:modified>
</cp:coreProperties>
</file>